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F7" w:rsidRDefault="0029747E" w:rsidP="00297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7E">
        <w:rPr>
          <w:rFonts w:ascii="Times New Roman" w:hAnsi="Times New Roman" w:cs="Times New Roman"/>
          <w:b/>
          <w:sz w:val="28"/>
          <w:szCs w:val="28"/>
        </w:rPr>
        <w:t>STANOVY</w:t>
      </w:r>
    </w:p>
    <w:p w:rsidR="0029747E" w:rsidRPr="00F13C21" w:rsidRDefault="0029747E" w:rsidP="00297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C21">
        <w:rPr>
          <w:rFonts w:ascii="Times New Roman" w:hAnsi="Times New Roman" w:cs="Times New Roman"/>
          <w:b/>
          <w:sz w:val="32"/>
          <w:szCs w:val="32"/>
        </w:rPr>
        <w:t xml:space="preserve">DIA </w:t>
      </w:r>
      <w:r w:rsidR="00927264">
        <w:rPr>
          <w:rFonts w:ascii="Times New Roman" w:hAnsi="Times New Roman" w:cs="Times New Roman"/>
          <w:b/>
          <w:sz w:val="32"/>
          <w:szCs w:val="32"/>
        </w:rPr>
        <w:t>Bratislava</w:t>
      </w:r>
    </w:p>
    <w:p w:rsidR="0029747E" w:rsidRDefault="0029747E" w:rsidP="00984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1</w:t>
      </w:r>
    </w:p>
    <w:p w:rsidR="0029747E" w:rsidRPr="008D7EDC" w:rsidRDefault="0029747E" w:rsidP="00984B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EDC">
        <w:rPr>
          <w:rFonts w:ascii="Times New Roman" w:hAnsi="Times New Roman" w:cs="Times New Roman"/>
          <w:b/>
          <w:i/>
          <w:sz w:val="28"/>
          <w:szCs w:val="28"/>
        </w:rPr>
        <w:t>Základné ustanovenia</w:t>
      </w:r>
    </w:p>
    <w:p w:rsidR="0029747E" w:rsidRPr="008D7EDC" w:rsidRDefault="0029747E" w:rsidP="008D7EDC">
      <w:pPr>
        <w:pStyle w:val="Odsekzoznamu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8D7EDC">
        <w:rPr>
          <w:rFonts w:ascii="Times New Roman" w:hAnsi="Times New Roman" w:cs="Times New Roman"/>
          <w:b/>
          <w:sz w:val="24"/>
          <w:szCs w:val="24"/>
        </w:rPr>
        <w:t>Názov:</w:t>
      </w:r>
      <w:r w:rsidRPr="008D7EDC">
        <w:rPr>
          <w:rFonts w:ascii="Times New Roman" w:hAnsi="Times New Roman" w:cs="Times New Roman"/>
          <w:sz w:val="24"/>
          <w:szCs w:val="24"/>
        </w:rPr>
        <w:t xml:space="preserve"> DIA </w:t>
      </w:r>
      <w:r w:rsidR="00927264">
        <w:rPr>
          <w:rFonts w:ascii="Times New Roman" w:hAnsi="Times New Roman" w:cs="Times New Roman"/>
          <w:sz w:val="24"/>
          <w:szCs w:val="24"/>
        </w:rPr>
        <w:t xml:space="preserve">Bratislava </w:t>
      </w:r>
    </w:p>
    <w:p w:rsidR="0029747E" w:rsidRPr="008D7EDC" w:rsidRDefault="0029747E" w:rsidP="008D7EDC">
      <w:pPr>
        <w:pStyle w:val="Odsekzoznamu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8D7EDC">
        <w:rPr>
          <w:rFonts w:ascii="Times New Roman" w:hAnsi="Times New Roman" w:cs="Times New Roman"/>
          <w:b/>
          <w:sz w:val="24"/>
          <w:szCs w:val="24"/>
        </w:rPr>
        <w:t>Sídlo:</w:t>
      </w:r>
      <w:r w:rsidRPr="008D7EDC">
        <w:rPr>
          <w:rFonts w:ascii="Times New Roman" w:hAnsi="Times New Roman" w:cs="Times New Roman"/>
          <w:sz w:val="24"/>
          <w:szCs w:val="24"/>
        </w:rPr>
        <w:t xml:space="preserve"> </w:t>
      </w:r>
      <w:r w:rsidR="00CC635B">
        <w:rPr>
          <w:rFonts w:ascii="Times New Roman" w:hAnsi="Times New Roman" w:cs="Times New Roman"/>
          <w:sz w:val="24"/>
          <w:szCs w:val="24"/>
        </w:rPr>
        <w:t>Holí</w:t>
      </w:r>
      <w:r w:rsidR="00DD6ACB">
        <w:rPr>
          <w:rFonts w:ascii="Times New Roman" w:hAnsi="Times New Roman" w:cs="Times New Roman"/>
          <w:sz w:val="24"/>
          <w:szCs w:val="24"/>
        </w:rPr>
        <w:t>čska 9, 851 05 Bratislava Petržalka</w:t>
      </w:r>
    </w:p>
    <w:p w:rsidR="0029747E" w:rsidRPr="008D7EDC" w:rsidRDefault="0029747E" w:rsidP="008D7EDC">
      <w:pPr>
        <w:pStyle w:val="Odsekzoznamu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8D7EDC">
        <w:rPr>
          <w:rFonts w:ascii="Times New Roman" w:hAnsi="Times New Roman" w:cs="Times New Roman"/>
          <w:b/>
          <w:sz w:val="24"/>
          <w:szCs w:val="24"/>
        </w:rPr>
        <w:t>Pôsobnosť:</w:t>
      </w:r>
      <w:r w:rsidRPr="008D7EDC">
        <w:rPr>
          <w:rFonts w:ascii="Times New Roman" w:hAnsi="Times New Roman" w:cs="Times New Roman"/>
          <w:sz w:val="24"/>
          <w:szCs w:val="24"/>
        </w:rPr>
        <w:t xml:space="preserve"> celoslovenská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29747E" w:rsidRPr="008D7EDC" w:rsidRDefault="00927264" w:rsidP="008D7EDC">
      <w:pPr>
        <w:pStyle w:val="Odsekzoznamu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 Bratislava</w:t>
      </w:r>
      <w:r w:rsidR="008D7EDC" w:rsidRPr="008D7EDC">
        <w:rPr>
          <w:rFonts w:ascii="Times New Roman" w:hAnsi="Times New Roman" w:cs="Times New Roman"/>
          <w:b/>
          <w:sz w:val="24"/>
          <w:szCs w:val="24"/>
        </w:rPr>
        <w:t>:</w:t>
      </w:r>
      <w:r w:rsidR="0029747E" w:rsidRPr="008D7EDC">
        <w:rPr>
          <w:rFonts w:ascii="Times New Roman" w:hAnsi="Times New Roman" w:cs="Times New Roman"/>
          <w:sz w:val="24"/>
          <w:szCs w:val="24"/>
        </w:rPr>
        <w:t xml:space="preserve"> je založená na dobu neurčitú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29747E" w:rsidRPr="008D7EDC" w:rsidRDefault="0029747E" w:rsidP="008D7EDC">
      <w:pPr>
        <w:pStyle w:val="Odsekzoznamu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D7EDC">
        <w:rPr>
          <w:rFonts w:ascii="Times New Roman" w:hAnsi="Times New Roman" w:cs="Times New Roman"/>
          <w:b/>
          <w:sz w:val="24"/>
          <w:szCs w:val="24"/>
        </w:rPr>
        <w:t>Právna forma</w:t>
      </w:r>
      <w:r w:rsidR="008D7EDC" w:rsidRPr="008D7E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7EDC" w:rsidRPr="008D7EDC">
        <w:rPr>
          <w:rFonts w:ascii="Times New Roman" w:hAnsi="Times New Roman" w:cs="Times New Roman"/>
          <w:sz w:val="24"/>
          <w:szCs w:val="24"/>
        </w:rPr>
        <w:t>občianske združenie podľa zákona č. 83/1990 Zb.</w:t>
      </w:r>
      <w:r w:rsidR="008D7EDC" w:rsidRPr="008D7E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7EDC" w:rsidRPr="008D7EDC">
        <w:rPr>
          <w:rFonts w:ascii="Times New Roman" w:hAnsi="Times New Roman" w:cs="Times New Roman"/>
          <w:sz w:val="24"/>
          <w:szCs w:val="24"/>
        </w:rPr>
        <w:t>o združovaní občanov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8D7EDC" w:rsidRPr="008D7EDC" w:rsidRDefault="008D7EDC" w:rsidP="008D7EDC">
      <w:pPr>
        <w:pStyle w:val="Odsekzoznamu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8D7EDC">
        <w:rPr>
          <w:rFonts w:ascii="Times New Roman" w:hAnsi="Times New Roman" w:cs="Times New Roman"/>
          <w:b/>
          <w:sz w:val="24"/>
          <w:szCs w:val="24"/>
        </w:rPr>
        <w:t xml:space="preserve">Právna subjektivita: </w:t>
      </w:r>
      <w:r w:rsidRPr="008D7EDC">
        <w:rPr>
          <w:rFonts w:ascii="Times New Roman" w:hAnsi="Times New Roman" w:cs="Times New Roman"/>
          <w:sz w:val="24"/>
          <w:szCs w:val="24"/>
        </w:rPr>
        <w:t>združenie má právnu subjektivitu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8D7EDC" w:rsidRPr="008D7EDC" w:rsidRDefault="008D7EDC" w:rsidP="008D7EDC">
      <w:pPr>
        <w:pStyle w:val="Odsekzoznamu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D7EDC" w:rsidRDefault="008D7EDC" w:rsidP="00984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DC">
        <w:rPr>
          <w:rFonts w:ascii="Times New Roman" w:hAnsi="Times New Roman" w:cs="Times New Roman"/>
          <w:b/>
          <w:sz w:val="28"/>
          <w:szCs w:val="28"/>
        </w:rPr>
        <w:t xml:space="preserve">Článok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D7EDC" w:rsidRDefault="008D7EDC" w:rsidP="00984B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7EDC">
        <w:rPr>
          <w:rFonts w:ascii="Times New Roman" w:hAnsi="Times New Roman" w:cs="Times New Roman"/>
          <w:b/>
          <w:i/>
          <w:sz w:val="28"/>
          <w:szCs w:val="28"/>
        </w:rPr>
        <w:t>Poslanie</w:t>
      </w:r>
    </w:p>
    <w:p w:rsidR="008D7EDC" w:rsidRDefault="008D7EDC" w:rsidP="006C6752">
      <w:pPr>
        <w:pStyle w:val="Odsekzoznamu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7EDC">
        <w:rPr>
          <w:rFonts w:ascii="Times New Roman" w:hAnsi="Times New Roman" w:cs="Times New Roman"/>
          <w:sz w:val="24"/>
          <w:szCs w:val="24"/>
        </w:rPr>
        <w:t xml:space="preserve">Poslaním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6C6752">
        <w:rPr>
          <w:rFonts w:ascii="Times New Roman" w:hAnsi="Times New Roman" w:cs="Times New Roman"/>
          <w:sz w:val="24"/>
          <w:szCs w:val="24"/>
        </w:rPr>
        <w:t xml:space="preserve"> je chrániť práva a záujmy diabetikov ich rodinných príslušníkov a sympatizantov v oblasti právnej, sociálnej, zdravotnej, vzdelávacej, kultúrnej a spoločenskej.</w:t>
      </w:r>
    </w:p>
    <w:p w:rsidR="006C6752" w:rsidRPr="006C6752" w:rsidRDefault="006C6752" w:rsidP="00DD6ACB">
      <w:pPr>
        <w:pStyle w:val="Odsekzoznamu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6752">
        <w:rPr>
          <w:rFonts w:ascii="Times New Roman" w:hAnsi="Times New Roman" w:cs="Times New Roman"/>
          <w:sz w:val="24"/>
          <w:szCs w:val="24"/>
        </w:rPr>
        <w:t xml:space="preserve">Pri naplňovaní svojho poslania sa </w:t>
      </w:r>
      <w:r w:rsidR="00DD6ACB">
        <w:rPr>
          <w:rFonts w:ascii="Times New Roman" w:hAnsi="Times New Roman" w:cs="Times New Roman"/>
          <w:sz w:val="24"/>
          <w:szCs w:val="24"/>
        </w:rPr>
        <w:t>DIA Bratislava</w:t>
      </w:r>
      <w:r w:rsidRPr="006C6752">
        <w:rPr>
          <w:rFonts w:ascii="Times New Roman" w:hAnsi="Times New Roman" w:cs="Times New Roman"/>
          <w:sz w:val="24"/>
          <w:szCs w:val="24"/>
        </w:rPr>
        <w:t xml:space="preserve"> riadi princípmi humanizmu a demokracie, platnými právnymi predpismi, opiera sa o iniciatívnu a aktívnu dobrovoľnú prácu svojich členov a priaznivcov, ako aj o profesionálnu prácu svojho aparátu a úzko spolupracuje: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 ústrednými orgánmi štátnej správy,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 miestnymi orgánmi štátnej správy,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 orgánmi miestnej samosprávy,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so Slovenskou humanitnou radou,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so Slovenskou diabetologickou spoločnosťou,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so zdravotníckymi, vzdelávacími, rehabilitačnými, rekvalifikačnými a inými odbornými inštitúciami, firmami a podnikateľmi,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 partnerskými organizáciami doma a v zahraničí,</w:t>
      </w:r>
    </w:p>
    <w:p w:rsidR="006C6752" w:rsidRPr="00291227" w:rsidRDefault="006C6752" w:rsidP="00277F6B">
      <w:pPr>
        <w:pStyle w:val="Odsekzoznamu"/>
        <w:numPr>
          <w:ilvl w:val="0"/>
          <w:numId w:val="2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>s občianskymi združeniami, neziskovými organizáciami poskytujúcimi všeobecne prospešné služby, nadáciami, neinvestičnými fondmi, jednotlivcami.</w:t>
      </w:r>
    </w:p>
    <w:p w:rsidR="006C6752" w:rsidRPr="00291227" w:rsidRDefault="006C6752" w:rsidP="00291227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8D7EDC" w:rsidRDefault="00291227" w:rsidP="00984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3</w:t>
      </w:r>
    </w:p>
    <w:p w:rsidR="00291227" w:rsidRDefault="00291227" w:rsidP="00984B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227">
        <w:rPr>
          <w:rFonts w:ascii="Times New Roman" w:hAnsi="Times New Roman" w:cs="Times New Roman"/>
          <w:b/>
          <w:i/>
          <w:sz w:val="28"/>
          <w:szCs w:val="28"/>
        </w:rPr>
        <w:t>Vznik členstva</w:t>
      </w:r>
    </w:p>
    <w:p w:rsidR="00291227" w:rsidRDefault="00291227" w:rsidP="00291227">
      <w:pPr>
        <w:pStyle w:val="Odsekzoznamu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1227">
        <w:rPr>
          <w:rFonts w:ascii="Times New Roman" w:hAnsi="Times New Roman" w:cs="Times New Roman"/>
          <w:sz w:val="24"/>
          <w:szCs w:val="24"/>
        </w:rPr>
        <w:t xml:space="preserve">Členstvo vzniká </w:t>
      </w:r>
      <w:r>
        <w:rPr>
          <w:rFonts w:ascii="Times New Roman" w:hAnsi="Times New Roman" w:cs="Times New Roman"/>
          <w:sz w:val="24"/>
          <w:szCs w:val="24"/>
        </w:rPr>
        <w:t xml:space="preserve">rozhodnutím predsedníctva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5E0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prijatí za člena na základe písomnej prihlášky uchádzača o členstvo.</w:t>
      </w:r>
    </w:p>
    <w:p w:rsidR="00291227" w:rsidRDefault="00291227" w:rsidP="00291227">
      <w:pPr>
        <w:pStyle w:val="Odsekzoznamu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členského prís</w:t>
      </w:r>
      <w:r w:rsidR="00DF1B31">
        <w:rPr>
          <w:rFonts w:ascii="Times New Roman" w:hAnsi="Times New Roman" w:cs="Times New Roman"/>
          <w:sz w:val="24"/>
          <w:szCs w:val="24"/>
        </w:rPr>
        <w:t>pevku určuje valné zhromaždenie na návrh predsedníctva</w:t>
      </w:r>
    </w:p>
    <w:p w:rsidR="00DF1B31" w:rsidRDefault="00DF1B31" w:rsidP="00DF1B3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1227" w:rsidRDefault="00DF1B31" w:rsidP="00984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31">
        <w:rPr>
          <w:rFonts w:ascii="Times New Roman" w:hAnsi="Times New Roman" w:cs="Times New Roman"/>
          <w:b/>
          <w:sz w:val="28"/>
          <w:szCs w:val="28"/>
        </w:rPr>
        <w:t>Článok 4</w:t>
      </w:r>
    </w:p>
    <w:p w:rsidR="00DF1B31" w:rsidRDefault="00DF1B31" w:rsidP="00984B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1B31">
        <w:rPr>
          <w:rFonts w:ascii="Times New Roman" w:hAnsi="Times New Roman" w:cs="Times New Roman"/>
          <w:b/>
          <w:i/>
          <w:sz w:val="28"/>
          <w:szCs w:val="28"/>
        </w:rPr>
        <w:t>Členstvo</w:t>
      </w:r>
    </w:p>
    <w:p w:rsidR="00DF1B31" w:rsidRDefault="00DF1B31" w:rsidP="00DF1B31">
      <w:pPr>
        <w:pStyle w:val="Odsekzoznamu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1B31">
        <w:rPr>
          <w:rFonts w:ascii="Times New Roman" w:hAnsi="Times New Roman" w:cs="Times New Roman"/>
          <w:sz w:val="24"/>
          <w:szCs w:val="24"/>
        </w:rPr>
        <w:t xml:space="preserve">Členom </w:t>
      </w:r>
      <w:r>
        <w:rPr>
          <w:rFonts w:ascii="Times New Roman" w:hAnsi="Times New Roman" w:cs="Times New Roman"/>
          <w:sz w:val="24"/>
          <w:szCs w:val="24"/>
        </w:rPr>
        <w:t>môže byť fyzická osoba a právnická osoba, ktorá je občianskym združením zaregistrovaná podľa zákona č.83/1990 Zb. o združovaní občanov.</w:t>
      </w:r>
    </w:p>
    <w:p w:rsidR="00DF1B31" w:rsidRDefault="007A4185" w:rsidP="00DF1B31">
      <w:pPr>
        <w:pStyle w:val="Odsekzoznamu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Právnickú osobu – člena zastupuje jej štatutárny zástupca.</w:t>
      </w:r>
    </w:p>
    <w:p w:rsidR="007A4185" w:rsidRPr="007A4185" w:rsidRDefault="007A4185" w:rsidP="008E6723">
      <w:pPr>
        <w:pStyle w:val="Odsekzoznamu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4185">
        <w:rPr>
          <w:rFonts w:ascii="Times New Roman" w:hAnsi="Times New Roman" w:cs="Times New Roman"/>
          <w:sz w:val="24"/>
          <w:szCs w:val="24"/>
        </w:rPr>
        <w:t>Člen má tieto práva:</w:t>
      </w:r>
    </w:p>
    <w:p w:rsidR="007A4185" w:rsidRDefault="007A4185" w:rsidP="007A4185">
      <w:pPr>
        <w:pStyle w:val="Odsekzoznamu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Podieľať sa na činnosti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7A4185" w:rsidRDefault="007A4185" w:rsidP="007A4185">
      <w:pPr>
        <w:pStyle w:val="Odsekzoznamu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Voliť a byť volený do organov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 xml:space="preserve"> </w:t>
      </w:r>
      <w:r w:rsidR="006B4B0F">
        <w:rPr>
          <w:rFonts w:ascii="Times New Roman" w:hAnsi="Times New Roman" w:cs="Times New Roman"/>
          <w:sz w:val="24"/>
          <w:szCs w:val="24"/>
        </w:rPr>
        <w:t>bez akýchkoľvek podmienok</w:t>
      </w:r>
    </w:p>
    <w:p w:rsidR="007A4185" w:rsidRDefault="007A4185" w:rsidP="007A4185">
      <w:pPr>
        <w:pStyle w:val="Odsekzoznamu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Obracať sa na organy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námetmi a žiadosťami o stanovisko</w:t>
      </w:r>
    </w:p>
    <w:p w:rsidR="007A4185" w:rsidRDefault="007A4185" w:rsidP="007A4185">
      <w:pPr>
        <w:pStyle w:val="Odsekzoznamu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Byť informovaný o činnosti a rozhodnutiach organov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7A4185" w:rsidRPr="006B4B0F" w:rsidRDefault="006B4B0F" w:rsidP="006B4B0F">
      <w:pPr>
        <w:pStyle w:val="Odsekzoznamu"/>
        <w:numPr>
          <w:ilvl w:val="6"/>
          <w:numId w:val="1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4B0F">
        <w:rPr>
          <w:rFonts w:ascii="Times New Roman" w:hAnsi="Times New Roman" w:cs="Times New Roman"/>
          <w:sz w:val="24"/>
          <w:szCs w:val="24"/>
        </w:rPr>
        <w:t>Povinnosti člena sú:</w:t>
      </w:r>
    </w:p>
    <w:p w:rsidR="006B4B0F" w:rsidRDefault="006B4B0F" w:rsidP="006B4B0F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Dodržiavať stanovy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6B4B0F" w:rsidRDefault="006B4B0F" w:rsidP="006B4B0F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Zachovávať diskrétnosť</w:t>
      </w:r>
      <w:r w:rsidRPr="006B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mlčanlivosť vo vzťahu k 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6B4B0F" w:rsidRDefault="006B4B0F" w:rsidP="006B4B0F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Plniť uznesenia organov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6B4B0F" w:rsidRDefault="005E0230" w:rsidP="006B4B0F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Poskytnú</w:t>
      </w:r>
      <w:r w:rsidR="006B4B0F">
        <w:rPr>
          <w:rFonts w:ascii="Times New Roman" w:hAnsi="Times New Roman" w:cs="Times New Roman"/>
          <w:sz w:val="24"/>
          <w:szCs w:val="24"/>
        </w:rPr>
        <w:t xml:space="preserve">ť základne údaje do adresára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5E0230" w:rsidRDefault="005E0230" w:rsidP="006B4B0F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Aktívne sa zapájať do činnosti a spolupracovať pri plnení poslania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5E0230" w:rsidRDefault="005E0230" w:rsidP="005E0230">
      <w:pPr>
        <w:pStyle w:val="Odsekzoznamu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Členstvo v 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zaniká:</w:t>
      </w:r>
    </w:p>
    <w:p w:rsidR="005E0230" w:rsidRDefault="005E0230" w:rsidP="005E0230">
      <w:pPr>
        <w:pStyle w:val="Odsekzoznamu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Vystúpením </w:t>
      </w:r>
    </w:p>
    <w:p w:rsidR="005E0230" w:rsidRDefault="005E0230" w:rsidP="005E0230">
      <w:pPr>
        <w:pStyle w:val="Odsekzoznamu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nečinnosti a neuhradenia členského príspevku po dobu 2 rokov</w:t>
      </w:r>
    </w:p>
    <w:p w:rsidR="005E0230" w:rsidRDefault="005E0230" w:rsidP="005E0230">
      <w:pPr>
        <w:pStyle w:val="Odsekzoznamu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opakovaného porušovania stanov s písomným upozornením</w:t>
      </w:r>
      <w:r w:rsidR="007223A1">
        <w:rPr>
          <w:rFonts w:ascii="Times New Roman" w:hAnsi="Times New Roman" w:cs="Times New Roman"/>
          <w:sz w:val="24"/>
          <w:szCs w:val="24"/>
        </w:rPr>
        <w:t>. O vylúčení rozhoduje predsedníctvo voči ktorému je možné odvolať sa na Valnom zhromaždení členov.</w:t>
      </w:r>
    </w:p>
    <w:p w:rsidR="005E0230" w:rsidRDefault="005E0230" w:rsidP="005E0230">
      <w:pPr>
        <w:pStyle w:val="Odsekzoznamu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Úmrtím fyzickej osoby resp. zánikom právnickej osoby</w:t>
      </w:r>
    </w:p>
    <w:p w:rsidR="007223A1" w:rsidRPr="005E0230" w:rsidRDefault="007223A1" w:rsidP="005E0230">
      <w:pPr>
        <w:pStyle w:val="Odsekzoznamu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Zánikom združenia</w:t>
      </w:r>
    </w:p>
    <w:p w:rsidR="008D7EDC" w:rsidRDefault="007223A1" w:rsidP="00984B31">
      <w:pPr>
        <w:spacing w:line="240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5</w:t>
      </w:r>
    </w:p>
    <w:p w:rsidR="007223A1" w:rsidRDefault="007223A1" w:rsidP="00984B31">
      <w:pPr>
        <w:spacing w:line="240" w:lineRule="auto"/>
        <w:ind w:left="-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3A1">
        <w:rPr>
          <w:rFonts w:ascii="Times New Roman" w:hAnsi="Times New Roman" w:cs="Times New Roman"/>
          <w:b/>
          <w:i/>
          <w:sz w:val="28"/>
          <w:szCs w:val="28"/>
        </w:rPr>
        <w:t>Organizačná štruktúra</w:t>
      </w:r>
    </w:p>
    <w:p w:rsidR="007223A1" w:rsidRDefault="007223A1" w:rsidP="0009603D">
      <w:pPr>
        <w:pStyle w:val="Odsekzoznamu"/>
        <w:numPr>
          <w:ilvl w:val="0"/>
          <w:numId w:val="2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223A1">
        <w:rPr>
          <w:rFonts w:ascii="Times New Roman" w:hAnsi="Times New Roman" w:cs="Times New Roman"/>
          <w:sz w:val="24"/>
          <w:szCs w:val="24"/>
        </w:rPr>
        <w:t>Orgánmi združenia sú:</w:t>
      </w:r>
    </w:p>
    <w:p w:rsidR="0009603D" w:rsidRDefault="0009603D" w:rsidP="0009603D">
      <w:pPr>
        <w:pStyle w:val="Odsekzoznamu"/>
        <w:numPr>
          <w:ilvl w:val="1"/>
          <w:numId w:val="2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Valné zhromaždenie </w:t>
      </w:r>
    </w:p>
    <w:p w:rsidR="0009603D" w:rsidRDefault="0009603D" w:rsidP="0009603D">
      <w:pPr>
        <w:pStyle w:val="Odsekzoznamu"/>
        <w:numPr>
          <w:ilvl w:val="1"/>
          <w:numId w:val="2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Predsedníctvo</w:t>
      </w:r>
    </w:p>
    <w:p w:rsidR="0009603D" w:rsidRDefault="0009603D" w:rsidP="0009603D">
      <w:pPr>
        <w:pStyle w:val="Odsekzoznamu"/>
        <w:numPr>
          <w:ilvl w:val="1"/>
          <w:numId w:val="2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</w:t>
      </w:r>
      <w:bookmarkStart w:id="0" w:name="_GoBack"/>
      <w:bookmarkEnd w:id="0"/>
    </w:p>
    <w:p w:rsidR="0009603D" w:rsidRDefault="00E67A9A" w:rsidP="0009603D">
      <w:pPr>
        <w:pStyle w:val="Odsekzoznamu"/>
        <w:numPr>
          <w:ilvl w:val="1"/>
          <w:numId w:val="2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Kontrolná</w:t>
      </w:r>
      <w:r w:rsidR="0009603D">
        <w:rPr>
          <w:rFonts w:ascii="Times New Roman" w:hAnsi="Times New Roman" w:cs="Times New Roman"/>
          <w:sz w:val="24"/>
          <w:szCs w:val="24"/>
        </w:rPr>
        <w:t xml:space="preserve"> komisia (</w:t>
      </w:r>
      <w:r>
        <w:rPr>
          <w:rFonts w:ascii="Times New Roman" w:hAnsi="Times New Roman" w:cs="Times New Roman"/>
          <w:sz w:val="24"/>
          <w:szCs w:val="24"/>
        </w:rPr>
        <w:t>K</w:t>
      </w:r>
      <w:r w:rsidR="0009603D">
        <w:rPr>
          <w:rFonts w:ascii="Times New Roman" w:hAnsi="Times New Roman" w:cs="Times New Roman"/>
          <w:sz w:val="24"/>
          <w:szCs w:val="24"/>
        </w:rPr>
        <w:t>K)</w:t>
      </w:r>
    </w:p>
    <w:p w:rsidR="0009603D" w:rsidRDefault="0009603D" w:rsidP="0009603D">
      <w:pPr>
        <w:pStyle w:val="Odsekzoznamu"/>
        <w:numPr>
          <w:ilvl w:val="1"/>
          <w:numId w:val="2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E67A9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09603D" w:rsidRDefault="0009603D" w:rsidP="0009603D">
      <w:pPr>
        <w:pStyle w:val="Odsekzoznamu"/>
        <w:numPr>
          <w:ilvl w:val="0"/>
          <w:numId w:val="2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09603D">
        <w:rPr>
          <w:rFonts w:ascii="Times New Roman" w:hAnsi="Times New Roman" w:cs="Times New Roman"/>
          <w:sz w:val="24"/>
          <w:szCs w:val="24"/>
        </w:rPr>
        <w:t>Voľby do orgánov sú tajné</w:t>
      </w:r>
      <w:r>
        <w:rPr>
          <w:rFonts w:ascii="Times New Roman" w:hAnsi="Times New Roman" w:cs="Times New Roman"/>
          <w:sz w:val="24"/>
          <w:szCs w:val="24"/>
        </w:rPr>
        <w:t>. V prípade opakovanej voľby sú voľby verejné.</w:t>
      </w:r>
    </w:p>
    <w:p w:rsidR="0009603D" w:rsidRDefault="0009603D" w:rsidP="0009603D">
      <w:pPr>
        <w:pStyle w:val="Odsekzoznamu"/>
        <w:numPr>
          <w:ilvl w:val="0"/>
          <w:numId w:val="2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057C0">
        <w:rPr>
          <w:rFonts w:ascii="Times New Roman" w:hAnsi="Times New Roman" w:cs="Times New Roman"/>
          <w:sz w:val="24"/>
          <w:szCs w:val="24"/>
        </w:rPr>
        <w:t xml:space="preserve">Volebné obdobie všetkých orgánov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Pr="004057C0">
        <w:rPr>
          <w:rFonts w:ascii="Times New Roman" w:hAnsi="Times New Roman" w:cs="Times New Roman"/>
          <w:sz w:val="24"/>
          <w:szCs w:val="24"/>
        </w:rPr>
        <w:t xml:space="preserve"> je 5 </w:t>
      </w:r>
      <w:r w:rsidR="004057C0">
        <w:rPr>
          <w:rFonts w:ascii="Times New Roman" w:hAnsi="Times New Roman" w:cs="Times New Roman"/>
          <w:sz w:val="24"/>
          <w:szCs w:val="24"/>
        </w:rPr>
        <w:t>–</w:t>
      </w:r>
      <w:r w:rsidRPr="004057C0">
        <w:rPr>
          <w:rFonts w:ascii="Times New Roman" w:hAnsi="Times New Roman" w:cs="Times New Roman"/>
          <w:sz w:val="24"/>
          <w:szCs w:val="24"/>
        </w:rPr>
        <w:t xml:space="preserve"> ročné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4057C0" w:rsidRDefault="004057C0" w:rsidP="004057C0">
      <w:pPr>
        <w:pStyle w:val="Odsekzoznamu"/>
        <w:numPr>
          <w:ilvl w:val="0"/>
          <w:numId w:val="2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057C0">
        <w:rPr>
          <w:rFonts w:ascii="Times New Roman" w:hAnsi="Times New Roman" w:cs="Times New Roman"/>
          <w:sz w:val="24"/>
          <w:szCs w:val="24"/>
        </w:rPr>
        <w:t xml:space="preserve">Orgány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 w:rsidRPr="004057C0">
        <w:rPr>
          <w:rFonts w:ascii="Times New Roman" w:hAnsi="Times New Roman" w:cs="Times New Roman"/>
          <w:sz w:val="24"/>
          <w:szCs w:val="24"/>
        </w:rPr>
        <w:t xml:space="preserve"> </w:t>
      </w:r>
      <w:r w:rsidRPr="004057C0">
        <w:rPr>
          <w:rFonts w:ascii="Times New Roman" w:hAnsi="Times New Roman" w:cs="Times New Roman"/>
          <w:sz w:val="24"/>
          <w:szCs w:val="24"/>
        </w:rPr>
        <w:t>sú uznášania schopné, ak je prítomná nadpolovičná väčšina členov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7C0" w:rsidRPr="004057C0" w:rsidRDefault="004057C0" w:rsidP="004057C0">
      <w:pPr>
        <w:pStyle w:val="Odsekzoznamu"/>
        <w:numPr>
          <w:ilvl w:val="0"/>
          <w:numId w:val="23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</w:t>
      </w:r>
      <w:r w:rsidRPr="004057C0">
        <w:rPr>
          <w:rFonts w:ascii="Times New Roman" w:hAnsi="Times New Roman" w:cs="Times New Roman"/>
          <w:sz w:val="24"/>
          <w:szCs w:val="24"/>
        </w:rPr>
        <w:t xml:space="preserve"> a uznesenie je prijaté, ak zaň hlasovala nadpolovičná väčšina prítomných členov orgánu.</w:t>
      </w:r>
    </w:p>
    <w:p w:rsidR="004057C0" w:rsidRDefault="004057C0" w:rsidP="004057C0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4057C0" w:rsidRPr="004057C0" w:rsidRDefault="004057C0" w:rsidP="00984B31">
      <w:pPr>
        <w:spacing w:line="240" w:lineRule="auto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C0">
        <w:rPr>
          <w:rFonts w:ascii="Times New Roman" w:hAnsi="Times New Roman" w:cs="Times New Roman"/>
          <w:b/>
          <w:sz w:val="28"/>
          <w:szCs w:val="28"/>
        </w:rPr>
        <w:t>Článok 6</w:t>
      </w:r>
    </w:p>
    <w:p w:rsidR="0029747E" w:rsidRDefault="004057C0" w:rsidP="00984B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Valné zhromaždenie (VZ)</w:t>
      </w:r>
    </w:p>
    <w:p w:rsidR="004057C0" w:rsidRDefault="004057C0" w:rsidP="004057C0">
      <w:pPr>
        <w:pStyle w:val="Odsekzoznamu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7C0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lné zhromaždenie je </w:t>
      </w:r>
      <w:r w:rsidR="002A552D">
        <w:rPr>
          <w:rFonts w:ascii="Times New Roman" w:hAnsi="Times New Roman" w:cs="Times New Roman"/>
          <w:sz w:val="24"/>
          <w:szCs w:val="24"/>
        </w:rPr>
        <w:t xml:space="preserve">najvyšším orgánom a jeho členmi sú všetci členovia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2A552D">
        <w:rPr>
          <w:rFonts w:ascii="Times New Roman" w:hAnsi="Times New Roman" w:cs="Times New Roman"/>
          <w:sz w:val="24"/>
          <w:szCs w:val="24"/>
        </w:rPr>
        <w:t xml:space="preserve">. Zasadnutie zvoláva </w:t>
      </w:r>
      <w:r w:rsidR="00E70191">
        <w:rPr>
          <w:rFonts w:ascii="Times New Roman" w:hAnsi="Times New Roman" w:cs="Times New Roman"/>
          <w:sz w:val="24"/>
          <w:szCs w:val="24"/>
        </w:rPr>
        <w:t xml:space="preserve">predseda najmenej jeden krát v roku. Mimoriadne Valné zhromaždenie musí predseda zvolať ak o to požiada nadpolovičná väčšina členov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E70191">
        <w:rPr>
          <w:rFonts w:ascii="Times New Roman" w:hAnsi="Times New Roman" w:cs="Times New Roman"/>
          <w:sz w:val="24"/>
          <w:szCs w:val="24"/>
        </w:rPr>
        <w:t>.</w:t>
      </w:r>
    </w:p>
    <w:p w:rsidR="00E70191" w:rsidRDefault="00E70191" w:rsidP="004057C0">
      <w:pPr>
        <w:pStyle w:val="Odsekzoznamu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je uznášaniaschopné ak je prítomná na zasadnutí nadpolovičná väčšina členov.</w:t>
      </w:r>
    </w:p>
    <w:p w:rsidR="00D77F1E" w:rsidRDefault="00E70191" w:rsidP="004057C0">
      <w:pPr>
        <w:pStyle w:val="Odsekzoznamu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zrušenie združenie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potrebná </w:t>
      </w:r>
      <w:r w:rsidRPr="00F13C21">
        <w:rPr>
          <w:rFonts w:ascii="Times New Roman" w:hAnsi="Times New Roman" w:cs="Times New Roman"/>
          <w:sz w:val="24"/>
          <w:szCs w:val="24"/>
        </w:rPr>
        <w:t xml:space="preserve">väčšina </w:t>
      </w:r>
      <w:r w:rsidR="00D77F1E">
        <w:rPr>
          <w:rFonts w:ascii="Times New Roman" w:hAnsi="Times New Roman" w:cs="Times New Roman"/>
          <w:sz w:val="24"/>
          <w:szCs w:val="24"/>
        </w:rPr>
        <w:t xml:space="preserve">zaregistrovaných členov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D77F1E">
        <w:rPr>
          <w:rFonts w:ascii="Times New Roman" w:hAnsi="Times New Roman" w:cs="Times New Roman"/>
          <w:sz w:val="24"/>
          <w:szCs w:val="24"/>
        </w:rPr>
        <w:t>.</w:t>
      </w:r>
    </w:p>
    <w:p w:rsidR="00D77F1E" w:rsidRPr="00D77F1E" w:rsidRDefault="00D77F1E" w:rsidP="00D77F1E">
      <w:pPr>
        <w:pStyle w:val="Odsekzoznamu"/>
        <w:numPr>
          <w:ilvl w:val="0"/>
          <w:numId w:val="2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D77F1E">
        <w:rPr>
          <w:rFonts w:ascii="Times New Roman" w:hAnsi="Times New Roman" w:cs="Times New Roman"/>
          <w:sz w:val="24"/>
          <w:szCs w:val="24"/>
        </w:rPr>
        <w:t xml:space="preserve">Ak ani po opakovanom zvolaní nebude členská schôdza uznášania schopná, rozhodne o zániku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Pr="00D77F1E">
        <w:rPr>
          <w:rFonts w:ascii="Times New Roman" w:hAnsi="Times New Roman" w:cs="Times New Roman"/>
          <w:sz w:val="24"/>
          <w:szCs w:val="24"/>
        </w:rPr>
        <w:t xml:space="preserve">, nadpolovičná väčšina prítomných členov </w:t>
      </w:r>
      <w:r w:rsidR="00F13C21">
        <w:rPr>
          <w:rFonts w:ascii="Times New Roman" w:hAnsi="Times New Roman" w:cs="Times New Roman"/>
          <w:sz w:val="24"/>
          <w:szCs w:val="24"/>
        </w:rPr>
        <w:t>predsedníctva</w:t>
      </w:r>
      <w:r w:rsidRPr="00D77F1E">
        <w:rPr>
          <w:rFonts w:ascii="Times New Roman" w:hAnsi="Times New Roman" w:cs="Times New Roman"/>
          <w:sz w:val="24"/>
          <w:szCs w:val="24"/>
        </w:rPr>
        <w:t>.</w:t>
      </w:r>
    </w:p>
    <w:p w:rsidR="00E70191" w:rsidRDefault="00F13C21" w:rsidP="004057C0">
      <w:pPr>
        <w:pStyle w:val="Odsekzoznamu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zhromaždenie:</w:t>
      </w:r>
    </w:p>
    <w:p w:rsidR="00F13C21" w:rsidRDefault="00F13C21" w:rsidP="009211C8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Schvaľuje stanovy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 zmeny a doplnky</w:t>
      </w:r>
    </w:p>
    <w:p w:rsidR="00F13C21" w:rsidRDefault="00F13C21" w:rsidP="00F13C21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Schvaľuje plán činnosti </w:t>
      </w:r>
    </w:p>
    <w:p w:rsidR="00F13C21" w:rsidRDefault="00F13C21" w:rsidP="00F13C21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Schvaľuje výročnú správu </w:t>
      </w:r>
    </w:p>
    <w:p w:rsidR="00F13C21" w:rsidRDefault="00F13C21" w:rsidP="00F13C21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rozpočet</w:t>
      </w:r>
    </w:p>
    <w:p w:rsidR="00F13C21" w:rsidRDefault="00F13C21" w:rsidP="00F13C21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správu o hospodárení</w:t>
      </w:r>
    </w:p>
    <w:p w:rsidR="00F13C21" w:rsidRDefault="00F13C21" w:rsidP="00F13C21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Schvaľuje správu kontrolnej komisie</w:t>
      </w:r>
    </w:p>
    <w:p w:rsidR="00F13C21" w:rsidRDefault="00F13C21" w:rsidP="00F13C21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rokovací a volebný poriadok</w:t>
      </w:r>
    </w:p>
    <w:p w:rsidR="00F13C21" w:rsidRDefault="00F13C21" w:rsidP="00F13C21">
      <w:pPr>
        <w:pStyle w:val="Odsekzoznamu"/>
        <w:numPr>
          <w:ilvl w:val="1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Volí a odvoláva členov predsedníctva</w:t>
      </w:r>
    </w:p>
    <w:p w:rsidR="00F13C21" w:rsidRDefault="00F13C21" w:rsidP="00F13C21">
      <w:pPr>
        <w:pStyle w:val="Odsekzoznamu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13C21" w:rsidRDefault="00F13C21" w:rsidP="00984B31">
      <w:pPr>
        <w:pStyle w:val="Odsekzoznamu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21">
        <w:rPr>
          <w:rFonts w:ascii="Times New Roman" w:hAnsi="Times New Roman" w:cs="Times New Roman"/>
          <w:b/>
          <w:sz w:val="28"/>
          <w:szCs w:val="28"/>
        </w:rPr>
        <w:t>Článok 7</w:t>
      </w:r>
    </w:p>
    <w:p w:rsidR="00F13C21" w:rsidRDefault="00CB20C9" w:rsidP="00984B31">
      <w:pPr>
        <w:pStyle w:val="Odsekzoznamu"/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Predsední</w:t>
      </w:r>
      <w:r w:rsidR="00F13C21">
        <w:rPr>
          <w:rFonts w:ascii="Times New Roman" w:hAnsi="Times New Roman" w:cs="Times New Roman"/>
          <w:b/>
          <w:i/>
          <w:sz w:val="28"/>
          <w:szCs w:val="28"/>
        </w:rPr>
        <w:t>ctvo</w:t>
      </w:r>
    </w:p>
    <w:p w:rsidR="00CB20C9" w:rsidRDefault="00CB20C9" w:rsidP="00CB20C9">
      <w:pPr>
        <w:pStyle w:val="Odsekzoznamu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20C9">
        <w:rPr>
          <w:rFonts w:ascii="Times New Roman" w:hAnsi="Times New Roman" w:cs="Times New Roman"/>
          <w:sz w:val="24"/>
          <w:szCs w:val="24"/>
        </w:rPr>
        <w:t xml:space="preserve">Predsedníctvo je výkonným orgánom </w:t>
      </w:r>
      <w:r>
        <w:rPr>
          <w:rFonts w:ascii="Times New Roman" w:hAnsi="Times New Roman" w:cs="Times New Roman"/>
          <w:sz w:val="24"/>
          <w:szCs w:val="24"/>
        </w:rPr>
        <w:t xml:space="preserve">združenia, riadi činnosť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 medzi zasadnutiami Valného zhromaždenia. Predsedníctvo má päť členov ktorých volí Valné zhromaždenie. Ak klesne počet členov predsedníctva pod 5 členov môže predsedníctvo na návrh členov kooptovať nového člena predsedníctva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>. Následne musí valné zhromaždenie potvrdiť nového člena predsedníctva. Funkčné obdobie je 5 ročné</w:t>
      </w:r>
      <w:r w:rsidR="00984B31">
        <w:rPr>
          <w:rFonts w:ascii="Times New Roman" w:hAnsi="Times New Roman" w:cs="Times New Roman"/>
          <w:sz w:val="24"/>
          <w:szCs w:val="24"/>
        </w:rPr>
        <w:t xml:space="preserve">. Predsedníctvo sa schádza najmenej raz za štvrť rok a podľa potreby. Zvoláva ho predseda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984B31">
        <w:rPr>
          <w:rFonts w:ascii="Times New Roman" w:hAnsi="Times New Roman" w:cs="Times New Roman"/>
          <w:sz w:val="24"/>
          <w:szCs w:val="24"/>
        </w:rPr>
        <w:t>. Predsedníctvo je uznášanie schopné ak je prítomná nadpolovičná väčšina členov predsedníctva.</w:t>
      </w:r>
      <w:r w:rsidR="00DD6ACB">
        <w:rPr>
          <w:rFonts w:ascii="Times New Roman" w:hAnsi="Times New Roman" w:cs="Times New Roman"/>
          <w:sz w:val="24"/>
          <w:szCs w:val="24"/>
        </w:rPr>
        <w:t xml:space="preserve"> O rozhodnutiach predsedníctva sa rozhoduje hlasovaním a na odsúhlasenie je potrebná väčšina </w:t>
      </w:r>
      <w:r w:rsidR="00333C06">
        <w:rPr>
          <w:rFonts w:ascii="Times New Roman" w:hAnsi="Times New Roman" w:cs="Times New Roman"/>
          <w:sz w:val="24"/>
          <w:szCs w:val="24"/>
        </w:rPr>
        <w:t xml:space="preserve">všetkých </w:t>
      </w:r>
      <w:r w:rsidR="00DD6ACB">
        <w:rPr>
          <w:rFonts w:ascii="Times New Roman" w:hAnsi="Times New Roman" w:cs="Times New Roman"/>
          <w:sz w:val="24"/>
          <w:szCs w:val="24"/>
        </w:rPr>
        <w:t xml:space="preserve">členov predsedníctva. </w:t>
      </w:r>
    </w:p>
    <w:p w:rsidR="00984B31" w:rsidRDefault="00984B31" w:rsidP="00CB20C9">
      <w:pPr>
        <w:pStyle w:val="Odsekzoznamu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Predsedníctvo za svoju činnosť zodpovedá valnému zhromaždeniu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984B31" w:rsidRDefault="00984B31" w:rsidP="00CB20C9">
      <w:pPr>
        <w:pStyle w:val="Odsekzoznamu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Predsedníctvo:</w:t>
      </w:r>
    </w:p>
    <w:p w:rsidR="00984B31" w:rsidRDefault="00984B31" w:rsidP="00277F6B">
      <w:pPr>
        <w:pStyle w:val="Odsekzoznamu"/>
        <w:numPr>
          <w:ilvl w:val="1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 činnosť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 v období medzi zasadnutiami VZ</w:t>
      </w:r>
    </w:p>
    <w:p w:rsidR="00984B31" w:rsidRDefault="00984B31" w:rsidP="00277F6B">
      <w:pPr>
        <w:pStyle w:val="Odsekzoznamu"/>
        <w:numPr>
          <w:ilvl w:val="1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Volí zo svojich členov predsedu a odvoláva ho</w:t>
      </w:r>
    </w:p>
    <w:p w:rsidR="00984B31" w:rsidRDefault="00984B31" w:rsidP="00277F6B">
      <w:pPr>
        <w:pStyle w:val="Odsekzoznamu"/>
        <w:numPr>
          <w:ilvl w:val="1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Obsahovo pripravuje rokovania VZ a pripravuje materiály na rokovanie VZ</w:t>
      </w:r>
    </w:p>
    <w:p w:rsidR="00004647" w:rsidRDefault="00004647" w:rsidP="00277F6B">
      <w:pPr>
        <w:pStyle w:val="Odsekzoznamu"/>
        <w:numPr>
          <w:ilvl w:val="1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Vypracuje plán činnosti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, výročnú správu, </w:t>
      </w:r>
      <w:r w:rsidR="00255FCB">
        <w:rPr>
          <w:rFonts w:ascii="Times New Roman" w:hAnsi="Times New Roman" w:cs="Times New Roman"/>
          <w:sz w:val="24"/>
          <w:szCs w:val="24"/>
        </w:rPr>
        <w:t>rozpočet a správu o hospodárení</w:t>
      </w:r>
    </w:p>
    <w:p w:rsidR="00004647" w:rsidRDefault="00004647" w:rsidP="00277F6B">
      <w:pPr>
        <w:pStyle w:val="Odsekzoznamu"/>
        <w:numPr>
          <w:ilvl w:val="1"/>
          <w:numId w:val="2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</w:t>
      </w:r>
      <w:r w:rsidR="00255FCB">
        <w:rPr>
          <w:rFonts w:ascii="Times New Roman" w:hAnsi="Times New Roman" w:cs="Times New Roman"/>
          <w:sz w:val="24"/>
          <w:szCs w:val="24"/>
        </w:rPr>
        <w:t>uje o prijatí a vylúčení členov</w:t>
      </w:r>
    </w:p>
    <w:p w:rsidR="00004647" w:rsidRDefault="00004647" w:rsidP="00004647">
      <w:pPr>
        <w:pStyle w:val="Odsekzoznamu"/>
        <w:tabs>
          <w:tab w:val="left" w:pos="567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004647" w:rsidRDefault="00004647" w:rsidP="00004647">
      <w:pPr>
        <w:pStyle w:val="Odsekzoznamu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647">
        <w:rPr>
          <w:rFonts w:ascii="Times New Roman" w:hAnsi="Times New Roman" w:cs="Times New Roman"/>
          <w:b/>
          <w:sz w:val="28"/>
          <w:szCs w:val="28"/>
        </w:rPr>
        <w:t>Článok 8</w:t>
      </w:r>
    </w:p>
    <w:p w:rsidR="00004647" w:rsidRDefault="00004647" w:rsidP="00004647">
      <w:pPr>
        <w:pStyle w:val="Odsekzoznamu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Štatutárny orgán</w:t>
      </w:r>
    </w:p>
    <w:p w:rsidR="00004647" w:rsidRDefault="00004647" w:rsidP="004B0AC6">
      <w:pPr>
        <w:pStyle w:val="Odsekzoznamu"/>
        <w:numPr>
          <w:ilvl w:val="0"/>
          <w:numId w:val="29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Štatutárnym orgánom je predseda ktorý zastupuje organizáciu navonok.</w:t>
      </w:r>
    </w:p>
    <w:p w:rsidR="00004647" w:rsidRDefault="00004647" w:rsidP="004B0AC6">
      <w:pPr>
        <w:pStyle w:val="Odsekzoznamu"/>
        <w:numPr>
          <w:ilvl w:val="0"/>
          <w:numId w:val="29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zabezpečuje plnenie uznesení orgánov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realizáciu činnosti zameraných na dosiahnutie poslania a rozvoj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. Zvoláva zasadnutia a vedie rokovania Valného zhromaždenia a Predsedníctva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>.</w:t>
      </w:r>
    </w:p>
    <w:p w:rsidR="00DD6ACB" w:rsidRDefault="00DD6ACB" w:rsidP="00DD6ACB">
      <w:pPr>
        <w:pStyle w:val="Odsekzoznamu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6723" w:rsidRDefault="008E6723" w:rsidP="008E6723">
      <w:pPr>
        <w:pStyle w:val="Odsekzoznamu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9</w:t>
      </w:r>
    </w:p>
    <w:p w:rsidR="008E6723" w:rsidRDefault="0039607C" w:rsidP="008E6723">
      <w:pPr>
        <w:pStyle w:val="Odsekzoznamu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Kontrolná</w:t>
      </w:r>
      <w:r w:rsidR="008E6723">
        <w:rPr>
          <w:rFonts w:ascii="Times New Roman" w:hAnsi="Times New Roman" w:cs="Times New Roman"/>
          <w:b/>
          <w:i/>
          <w:sz w:val="28"/>
          <w:szCs w:val="28"/>
        </w:rPr>
        <w:t xml:space="preserve"> komisia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(KK)</w:t>
      </w:r>
    </w:p>
    <w:p w:rsidR="0039607C" w:rsidRDefault="0039607C" w:rsidP="004B0AC6">
      <w:pPr>
        <w:pStyle w:val="Odsekzoznamu"/>
        <w:numPr>
          <w:ilvl w:val="0"/>
          <w:numId w:val="30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Kontrolná</w:t>
      </w:r>
      <w:r w:rsidR="008E6723">
        <w:rPr>
          <w:rFonts w:ascii="Times New Roman" w:hAnsi="Times New Roman" w:cs="Times New Roman"/>
          <w:sz w:val="24"/>
          <w:szCs w:val="24"/>
        </w:rPr>
        <w:t xml:space="preserve"> komisia je trojčlenná a je kontrolným orgánom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8E6723">
        <w:rPr>
          <w:rFonts w:ascii="Times New Roman" w:hAnsi="Times New Roman" w:cs="Times New Roman"/>
          <w:sz w:val="24"/>
          <w:szCs w:val="24"/>
        </w:rPr>
        <w:t xml:space="preserve">. Je volená Valným zhromaždením </w:t>
      </w:r>
      <w:r>
        <w:rPr>
          <w:rFonts w:ascii="Times New Roman" w:hAnsi="Times New Roman" w:cs="Times New Roman"/>
          <w:sz w:val="24"/>
          <w:szCs w:val="24"/>
        </w:rPr>
        <w:t xml:space="preserve">ktorému sa zodpovedá za svoju činnosť. Zo svojich členov si volí predsedu KK. </w:t>
      </w:r>
    </w:p>
    <w:p w:rsidR="008E6723" w:rsidRDefault="0039607C" w:rsidP="004B0AC6">
      <w:pPr>
        <w:pStyle w:val="Odsekzoznamu"/>
        <w:numPr>
          <w:ilvl w:val="0"/>
          <w:numId w:val="30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Volebné obdobie KK je 5 ročné. </w:t>
      </w:r>
    </w:p>
    <w:p w:rsidR="0039607C" w:rsidRDefault="0039607C" w:rsidP="004B0AC6">
      <w:pPr>
        <w:pStyle w:val="Odsekzoznamu"/>
        <w:numPr>
          <w:ilvl w:val="0"/>
          <w:numId w:val="30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KK pripravuje a predkladá správu o kontrolnej činnosti Valnému zhromaždeniu jedenkrát ročne.</w:t>
      </w:r>
    </w:p>
    <w:p w:rsidR="0039607C" w:rsidRDefault="0039607C" w:rsidP="004B0AC6">
      <w:pPr>
        <w:pStyle w:val="Odsekzoznamu"/>
        <w:numPr>
          <w:ilvl w:val="0"/>
          <w:numId w:val="30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KK upozorňuje na nedostatky a navrhuje opatrenia na ich odstránenie.</w:t>
      </w:r>
    </w:p>
    <w:p w:rsidR="0039607C" w:rsidRDefault="0039607C" w:rsidP="004B0AC6">
      <w:pPr>
        <w:pStyle w:val="Odsekzoznamu"/>
        <w:numPr>
          <w:ilvl w:val="0"/>
          <w:numId w:val="30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KK má v predsedníctve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 poradný</w:t>
      </w:r>
      <w:r w:rsidR="004B0AC6" w:rsidRPr="004B0AC6">
        <w:rPr>
          <w:rFonts w:ascii="Times New Roman" w:hAnsi="Times New Roman" w:cs="Times New Roman"/>
          <w:sz w:val="24"/>
          <w:szCs w:val="24"/>
        </w:rPr>
        <w:t xml:space="preserve"> </w:t>
      </w:r>
      <w:r w:rsidR="004B0AC6">
        <w:rPr>
          <w:rFonts w:ascii="Times New Roman" w:hAnsi="Times New Roman" w:cs="Times New Roman"/>
          <w:sz w:val="24"/>
          <w:szCs w:val="24"/>
        </w:rPr>
        <w:t>hlas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07C" w:rsidRDefault="004B0AC6" w:rsidP="004B0AC6">
      <w:pPr>
        <w:pStyle w:val="Odsekzoznamu"/>
        <w:numPr>
          <w:ilvl w:val="0"/>
          <w:numId w:val="30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Funkcia kontrolóra je nezlučiteľná s členstvom v predsedníctve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AC6" w:rsidRDefault="004B0AC6" w:rsidP="004B0AC6">
      <w:pPr>
        <w:pStyle w:val="Odsekzoznamu"/>
        <w:tabs>
          <w:tab w:val="left" w:pos="426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4B0AC6" w:rsidRDefault="004B0AC6" w:rsidP="004B0AC6">
      <w:pPr>
        <w:pStyle w:val="Odsekzoznamu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10</w:t>
      </w:r>
    </w:p>
    <w:p w:rsidR="004B0AC6" w:rsidRDefault="004B0AC6" w:rsidP="004B0AC6">
      <w:pPr>
        <w:pStyle w:val="Odsekzoznamu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Hospodárenie</w:t>
      </w:r>
    </w:p>
    <w:p w:rsidR="004B0AC6" w:rsidRDefault="004B0AC6" w:rsidP="004B0AC6">
      <w:pPr>
        <w:pStyle w:val="Odsekzoznamu"/>
        <w:numPr>
          <w:ilvl w:val="0"/>
          <w:numId w:val="31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Hospodárenie sa riadi všeobecne záväznými právnymi predpismi a internými predpismi o hospodárení.</w:t>
      </w:r>
    </w:p>
    <w:p w:rsidR="004B0AC6" w:rsidRDefault="004B0AC6" w:rsidP="004B0AC6">
      <w:pPr>
        <w:pStyle w:val="Odsekzoznamu"/>
        <w:numPr>
          <w:ilvl w:val="0"/>
          <w:numId w:val="31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Hospodárenie sa uskutočňuje podľa schválenému rozpočtu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</w:p>
    <w:p w:rsidR="004B0AC6" w:rsidRDefault="004B0AC6" w:rsidP="004B0AC6">
      <w:pPr>
        <w:pStyle w:val="Odsekzoznamu"/>
        <w:numPr>
          <w:ilvl w:val="0"/>
          <w:numId w:val="31"/>
        </w:numPr>
        <w:tabs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prostriedky na svoju činnosť nadobúda:</w:t>
      </w:r>
    </w:p>
    <w:p w:rsidR="004B0AC6" w:rsidRDefault="004B0AC6" w:rsidP="004B0AC6">
      <w:pPr>
        <w:pStyle w:val="Odsekzoznamu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členských príspevkov</w:t>
      </w:r>
    </w:p>
    <w:p w:rsidR="004B0AC6" w:rsidRDefault="004B0AC6" w:rsidP="004B0AC6">
      <w:pPr>
        <w:pStyle w:val="Odsekzoznamu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edičnej a publikačnej činnosti</w:t>
      </w:r>
    </w:p>
    <w:p w:rsidR="004B0AC6" w:rsidRDefault="004B0AC6" w:rsidP="004B0AC6">
      <w:pPr>
        <w:pStyle w:val="Odsekzoznamu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darov a príspevkov od právnických a fyzických osôb</w:t>
      </w:r>
    </w:p>
    <w:p w:rsidR="004B0AC6" w:rsidRDefault="007E695F" w:rsidP="004B0AC6">
      <w:pPr>
        <w:pStyle w:val="Odsekzoznamu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 kultúrnych, športových, charitatívnych a humanitných podujatí</w:t>
      </w:r>
    </w:p>
    <w:p w:rsidR="007E695F" w:rsidRDefault="007E695F" w:rsidP="004B0AC6">
      <w:pPr>
        <w:pStyle w:val="Odsekzoznamu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dotácií zo štátneho rozpočtu, z rozpočtu miest a obcí, účelových fondov </w:t>
      </w:r>
    </w:p>
    <w:p w:rsidR="007E695F" w:rsidRDefault="007E695F" w:rsidP="004B0AC6">
      <w:pPr>
        <w:pStyle w:val="Odsekzoznamu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E695F">
        <w:rPr>
          <w:rFonts w:ascii="Times New Roman" w:hAnsi="Times New Roman" w:cs="Times New Roman"/>
          <w:sz w:val="24"/>
          <w:szCs w:val="24"/>
        </w:rPr>
        <w:t>podielu na dani z príjmov fyzických a právnických osôb</w:t>
      </w:r>
    </w:p>
    <w:p w:rsidR="007E695F" w:rsidRDefault="007E695F" w:rsidP="004B0AC6">
      <w:pPr>
        <w:pStyle w:val="Odsekzoznamu"/>
        <w:numPr>
          <w:ilvl w:val="1"/>
          <w:numId w:val="3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695F">
        <w:rPr>
          <w:rFonts w:ascii="Times New Roman" w:hAnsi="Times New Roman" w:cs="Times New Roman"/>
          <w:sz w:val="24"/>
          <w:szCs w:val="24"/>
        </w:rPr>
        <w:t>Z vlastnej hospodárskej činnosti</w:t>
      </w:r>
    </w:p>
    <w:p w:rsidR="007E695F" w:rsidRDefault="007E695F" w:rsidP="007E695F">
      <w:pPr>
        <w:pStyle w:val="Odsekzoznamu"/>
        <w:numPr>
          <w:ilvl w:val="0"/>
          <w:numId w:val="3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hospodárenie sa realizuje prostredníctvom pokladne a </w:t>
      </w:r>
      <w:r w:rsidR="00C6000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stredníctvom </w:t>
      </w:r>
      <w:r w:rsidR="00C60004">
        <w:rPr>
          <w:rFonts w:ascii="Times New Roman" w:hAnsi="Times New Roman" w:cs="Times New Roman"/>
          <w:sz w:val="24"/>
          <w:szCs w:val="24"/>
        </w:rPr>
        <w:t>účtu vo finančnom ústave.</w:t>
      </w:r>
    </w:p>
    <w:p w:rsidR="00C60004" w:rsidRDefault="00C60004" w:rsidP="007E695F">
      <w:pPr>
        <w:pStyle w:val="Odsekzoznamu"/>
        <w:numPr>
          <w:ilvl w:val="0"/>
          <w:numId w:val="3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Účtovná evidencia musí byť vedená tak aby dávala ucelený prehľad o hospodárení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004" w:rsidRDefault="00927264" w:rsidP="007E695F">
      <w:pPr>
        <w:pStyle w:val="Odsekzoznamu"/>
        <w:numPr>
          <w:ilvl w:val="0"/>
          <w:numId w:val="3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 Bratislava</w:t>
      </w:r>
      <w:r w:rsidR="00C60004">
        <w:rPr>
          <w:rFonts w:ascii="Times New Roman" w:hAnsi="Times New Roman" w:cs="Times New Roman"/>
          <w:sz w:val="24"/>
          <w:szCs w:val="24"/>
        </w:rPr>
        <w:t xml:space="preserve"> je povinný viesť evidenciu majetku. Vedenie evidencie majetku musí byť v súlade so všeobecne záväznými právnymi predpismi a internými predpismi.</w:t>
      </w:r>
    </w:p>
    <w:p w:rsidR="00C60004" w:rsidRDefault="00C60004" w:rsidP="007E695F">
      <w:pPr>
        <w:pStyle w:val="Odsekzoznamu"/>
        <w:numPr>
          <w:ilvl w:val="0"/>
          <w:numId w:val="3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z majetku a vlastnej činnosti môžu biť použité len na podporu poslania a cieľov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004" w:rsidRDefault="00C60004" w:rsidP="007E695F">
      <w:pPr>
        <w:pStyle w:val="Odsekzoznamu"/>
        <w:numPr>
          <w:ilvl w:val="0"/>
          <w:numId w:val="3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záujme vytvárania vlastných zdrojov môže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 vykonávať v doplnkov</w:t>
      </w:r>
      <w:r w:rsidR="00A159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rozsahu vo vzťahu k záujmovej činnosti podnikateľskú </w:t>
      </w:r>
      <w:r w:rsidR="00A159AD">
        <w:rPr>
          <w:rFonts w:ascii="Times New Roman" w:hAnsi="Times New Roman" w:cs="Times New Roman"/>
          <w:sz w:val="24"/>
          <w:szCs w:val="24"/>
        </w:rPr>
        <w:t>činnosť súvisiacu so zabezpečení</w:t>
      </w:r>
      <w:r>
        <w:rPr>
          <w:rFonts w:ascii="Times New Roman" w:hAnsi="Times New Roman" w:cs="Times New Roman"/>
          <w:sz w:val="24"/>
          <w:szCs w:val="24"/>
        </w:rPr>
        <w:t xml:space="preserve">m poslania a cieľov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 a v</w:t>
      </w:r>
      <w:r w:rsidR="00A159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sú</w:t>
      </w:r>
      <w:r w:rsidR="00A159AD">
        <w:rPr>
          <w:rFonts w:ascii="Times New Roman" w:hAnsi="Times New Roman" w:cs="Times New Roman"/>
          <w:sz w:val="24"/>
          <w:szCs w:val="24"/>
        </w:rPr>
        <w:t xml:space="preserve">lade sa všeobecnými záväznými právnymi predpismi a Stanovami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A159AD">
        <w:rPr>
          <w:rFonts w:ascii="Times New Roman" w:hAnsi="Times New Roman" w:cs="Times New Roman"/>
          <w:sz w:val="24"/>
          <w:szCs w:val="24"/>
        </w:rPr>
        <w:t>.</w:t>
      </w:r>
    </w:p>
    <w:p w:rsidR="00DD6ACB" w:rsidRDefault="00DD6ACB" w:rsidP="00DD6ACB">
      <w:pPr>
        <w:pStyle w:val="Odsekzoznamu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159AD" w:rsidRDefault="00A159AD" w:rsidP="00CC635B">
      <w:pPr>
        <w:spacing w:line="240" w:lineRule="auto"/>
        <w:ind w:left="-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AD">
        <w:rPr>
          <w:rFonts w:ascii="Times New Roman" w:hAnsi="Times New Roman" w:cs="Times New Roman"/>
          <w:b/>
          <w:sz w:val="28"/>
          <w:szCs w:val="28"/>
        </w:rPr>
        <w:t>Článok 11</w:t>
      </w:r>
    </w:p>
    <w:p w:rsidR="00A159AD" w:rsidRDefault="00A159AD" w:rsidP="00CC635B">
      <w:pPr>
        <w:spacing w:line="240" w:lineRule="auto"/>
        <w:ind w:left="-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Zánik organizácie</w:t>
      </w:r>
    </w:p>
    <w:p w:rsidR="00A159AD" w:rsidRDefault="00927264" w:rsidP="00A159AD">
      <w:pPr>
        <w:pStyle w:val="Odsekzoznamu"/>
        <w:numPr>
          <w:ilvl w:val="0"/>
          <w:numId w:val="3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 Bratislava</w:t>
      </w:r>
      <w:r w:rsidR="00A159AD" w:rsidRPr="00A159AD">
        <w:rPr>
          <w:rFonts w:ascii="Times New Roman" w:hAnsi="Times New Roman" w:cs="Times New Roman"/>
          <w:sz w:val="24"/>
          <w:szCs w:val="24"/>
        </w:rPr>
        <w:t xml:space="preserve"> za</w:t>
      </w:r>
      <w:r w:rsidR="00A159AD">
        <w:rPr>
          <w:rFonts w:ascii="Times New Roman" w:hAnsi="Times New Roman" w:cs="Times New Roman"/>
          <w:sz w:val="24"/>
          <w:szCs w:val="24"/>
        </w:rPr>
        <w:t>niká:</w:t>
      </w:r>
    </w:p>
    <w:p w:rsidR="00A159AD" w:rsidRDefault="00A159AD" w:rsidP="009211C8">
      <w:pPr>
        <w:pStyle w:val="Odsekzoznamu"/>
        <w:numPr>
          <w:ilvl w:val="1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Dobrovoľným rozpustením alebo zlúčením s iným združením</w:t>
      </w:r>
    </w:p>
    <w:p w:rsidR="00A159AD" w:rsidRDefault="00A159AD" w:rsidP="009211C8">
      <w:pPr>
        <w:pStyle w:val="Odsekzoznamu"/>
        <w:numPr>
          <w:ilvl w:val="1"/>
          <w:numId w:val="3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Právoplatným rozhodnutím ministerstva o rozpustení</w:t>
      </w:r>
    </w:p>
    <w:p w:rsidR="00A159AD" w:rsidRDefault="00A159AD" w:rsidP="00A159AD">
      <w:pPr>
        <w:pStyle w:val="Odsekzoznamu"/>
        <w:numPr>
          <w:ilvl w:val="0"/>
          <w:numId w:val="3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združenie zaniká rozpustením, pr</w:t>
      </w:r>
      <w:r w:rsidR="00255FCB">
        <w:rPr>
          <w:rFonts w:ascii="Times New Roman" w:hAnsi="Times New Roman" w:cs="Times New Roman"/>
          <w:sz w:val="24"/>
          <w:szCs w:val="24"/>
        </w:rPr>
        <w:t>edsedníctvo ustanoví likvidátora.</w:t>
      </w:r>
    </w:p>
    <w:p w:rsidR="00A159AD" w:rsidRDefault="00A159AD" w:rsidP="00A159AD">
      <w:pPr>
        <w:pStyle w:val="Odsekzoznamu"/>
        <w:numPr>
          <w:ilvl w:val="0"/>
          <w:numId w:val="3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zániku združenia </w:t>
      </w:r>
      <w:r w:rsidR="00CC635B">
        <w:rPr>
          <w:rFonts w:ascii="Times New Roman" w:hAnsi="Times New Roman" w:cs="Times New Roman"/>
          <w:sz w:val="24"/>
          <w:szCs w:val="24"/>
        </w:rPr>
        <w:t>dobrovoľ</w:t>
      </w:r>
      <w:r w:rsidR="0022312A">
        <w:rPr>
          <w:rFonts w:ascii="Times New Roman" w:hAnsi="Times New Roman" w:cs="Times New Roman"/>
          <w:sz w:val="24"/>
          <w:szCs w:val="24"/>
        </w:rPr>
        <w:t>ným rozpustením sa vykoná majetkové vysporiadanie primerane podľa ustanovenie Obchodného zákonníka o likvidácií spoločnosti (§ 70 až 75).</w:t>
      </w:r>
    </w:p>
    <w:p w:rsidR="00CC635B" w:rsidRPr="00CC635B" w:rsidRDefault="00CC635B" w:rsidP="00CC63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12A" w:rsidRDefault="0022312A" w:rsidP="00CC635B">
      <w:pPr>
        <w:pStyle w:val="Odsekzoznamu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Článok 12</w:t>
      </w:r>
    </w:p>
    <w:p w:rsidR="00CC635B" w:rsidRDefault="00CC635B" w:rsidP="00CC635B">
      <w:pPr>
        <w:pStyle w:val="Odsekzoznamu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Záverečné ustanovenia</w:t>
      </w:r>
    </w:p>
    <w:p w:rsidR="00CC635B" w:rsidRPr="00CC635B" w:rsidRDefault="00CC635B" w:rsidP="0022312A">
      <w:pPr>
        <w:pStyle w:val="Odsekzoznamu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C635B" w:rsidRDefault="00CC635B" w:rsidP="00CC635B">
      <w:pPr>
        <w:pStyle w:val="Odsekzoznamu"/>
        <w:numPr>
          <w:ilvl w:val="0"/>
          <w:numId w:val="3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Doplnky a zmeny stanov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>
        <w:rPr>
          <w:rFonts w:ascii="Times New Roman" w:hAnsi="Times New Roman" w:cs="Times New Roman"/>
          <w:sz w:val="24"/>
          <w:szCs w:val="24"/>
        </w:rPr>
        <w:t xml:space="preserve"> schvaľuje valné zhromaždenie.</w:t>
      </w:r>
    </w:p>
    <w:p w:rsidR="00CC635B" w:rsidRDefault="00CC635B" w:rsidP="00CC635B">
      <w:pPr>
        <w:pStyle w:val="Odsekzoznamu"/>
        <w:numPr>
          <w:ilvl w:val="0"/>
          <w:numId w:val="3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výkladu Stanov má predsedníctvo </w:t>
      </w:r>
      <w:r w:rsidR="00927264">
        <w:rPr>
          <w:rFonts w:ascii="Times New Roman" w:hAnsi="Times New Roman" w:cs="Times New Roman"/>
          <w:sz w:val="24"/>
          <w:szCs w:val="24"/>
        </w:rPr>
        <w:t>DIA Bratislava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CC635B" w:rsidRDefault="00CC635B" w:rsidP="00CC635B">
      <w:pPr>
        <w:pStyle w:val="Odsekzoznamu"/>
        <w:numPr>
          <w:ilvl w:val="0"/>
          <w:numId w:val="3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Tieto stanovy boli schválené prípravným výborom dňa 8.6.2017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p w:rsidR="00CC635B" w:rsidRPr="00CC635B" w:rsidRDefault="00CC635B" w:rsidP="00CC635B">
      <w:pPr>
        <w:pStyle w:val="Odsekzoznamu"/>
        <w:numPr>
          <w:ilvl w:val="0"/>
          <w:numId w:val="3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Tieto stanovy nadobúdajú účinnosť ich registráciou Ministerstvom vnútra SR</w:t>
      </w:r>
      <w:r w:rsidR="00255FCB">
        <w:rPr>
          <w:rFonts w:ascii="Times New Roman" w:hAnsi="Times New Roman" w:cs="Times New Roman"/>
          <w:sz w:val="24"/>
          <w:szCs w:val="24"/>
        </w:rPr>
        <w:t>.</w:t>
      </w:r>
    </w:p>
    <w:sectPr w:rsidR="00CC635B" w:rsidRPr="00CC635B" w:rsidSect="009211C8">
      <w:footerReference w:type="default" r:id="rId8"/>
      <w:pgSz w:w="11906" w:h="16838"/>
      <w:pgMar w:top="709" w:right="707" w:bottom="1417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9F" w:rsidRDefault="0056659F" w:rsidP="000D3BAC">
      <w:pPr>
        <w:spacing w:after="0" w:line="240" w:lineRule="auto"/>
      </w:pPr>
      <w:r>
        <w:separator/>
      </w:r>
    </w:p>
  </w:endnote>
  <w:endnote w:type="continuationSeparator" w:id="0">
    <w:p w:rsidR="0056659F" w:rsidRDefault="0056659F" w:rsidP="000D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491807"/>
      <w:docPartObj>
        <w:docPartGallery w:val="Page Numbers (Bottom of Page)"/>
        <w:docPartUnique/>
      </w:docPartObj>
    </w:sdtPr>
    <w:sdtEndPr/>
    <w:sdtContent>
      <w:p w:rsidR="000D3BAC" w:rsidRDefault="000D3B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9A">
          <w:rPr>
            <w:noProof/>
          </w:rPr>
          <w:t>4</w:t>
        </w:r>
        <w:r>
          <w:fldChar w:fldCharType="end"/>
        </w:r>
      </w:p>
    </w:sdtContent>
  </w:sdt>
  <w:p w:rsidR="000D3BAC" w:rsidRDefault="000D3B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9F" w:rsidRDefault="0056659F" w:rsidP="000D3BAC">
      <w:pPr>
        <w:spacing w:after="0" w:line="240" w:lineRule="auto"/>
      </w:pPr>
      <w:r>
        <w:separator/>
      </w:r>
    </w:p>
  </w:footnote>
  <w:footnote w:type="continuationSeparator" w:id="0">
    <w:p w:rsidR="0056659F" w:rsidRDefault="0056659F" w:rsidP="000D3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013"/>
    <w:multiLevelType w:val="hybridMultilevel"/>
    <w:tmpl w:val="4DA8B8F8"/>
    <w:lvl w:ilvl="0" w:tplc="247E37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33A"/>
    <w:multiLevelType w:val="hybridMultilevel"/>
    <w:tmpl w:val="65E0C568"/>
    <w:lvl w:ilvl="0" w:tplc="C9CE94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98388E"/>
    <w:multiLevelType w:val="hybridMultilevel"/>
    <w:tmpl w:val="89E48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4F59"/>
    <w:multiLevelType w:val="hybridMultilevel"/>
    <w:tmpl w:val="94585B66"/>
    <w:lvl w:ilvl="0" w:tplc="0C98A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4910"/>
    <w:multiLevelType w:val="hybridMultilevel"/>
    <w:tmpl w:val="6E1EDFEA"/>
    <w:lvl w:ilvl="0" w:tplc="54C68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1DE7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A74A49"/>
    <w:multiLevelType w:val="singleLevel"/>
    <w:tmpl w:val="142055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8CA7942"/>
    <w:multiLevelType w:val="hybridMultilevel"/>
    <w:tmpl w:val="77B4B8B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D52203"/>
    <w:multiLevelType w:val="hybridMultilevel"/>
    <w:tmpl w:val="F942F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3EA5"/>
    <w:multiLevelType w:val="hybridMultilevel"/>
    <w:tmpl w:val="2CC86FF8"/>
    <w:lvl w:ilvl="0" w:tplc="FBC4552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27C"/>
    <w:multiLevelType w:val="hybridMultilevel"/>
    <w:tmpl w:val="F4146DF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394943"/>
    <w:multiLevelType w:val="multilevel"/>
    <w:tmpl w:val="BAB67B1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 w15:restartNumberingAfterBreak="0">
    <w:nsid w:val="3B7D707A"/>
    <w:multiLevelType w:val="hybridMultilevel"/>
    <w:tmpl w:val="86C6E99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CE08D6"/>
    <w:multiLevelType w:val="hybridMultilevel"/>
    <w:tmpl w:val="F8AEE4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9E5B5E"/>
    <w:multiLevelType w:val="hybridMultilevel"/>
    <w:tmpl w:val="C8E44F20"/>
    <w:lvl w:ilvl="0" w:tplc="F75C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64DA"/>
    <w:multiLevelType w:val="hybridMultilevel"/>
    <w:tmpl w:val="9E604BD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7E7185"/>
    <w:multiLevelType w:val="multilevel"/>
    <w:tmpl w:val="74A8BD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7" w15:restartNumberingAfterBreak="0">
    <w:nsid w:val="4EF66B0E"/>
    <w:multiLevelType w:val="multilevel"/>
    <w:tmpl w:val="D41CB15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1A72C5"/>
    <w:multiLevelType w:val="hybridMultilevel"/>
    <w:tmpl w:val="501E02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E679F"/>
    <w:multiLevelType w:val="multilevel"/>
    <w:tmpl w:val="6BCA9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3E7D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B635D3"/>
    <w:multiLevelType w:val="hybridMultilevel"/>
    <w:tmpl w:val="378096E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E55484"/>
    <w:multiLevelType w:val="hybridMultilevel"/>
    <w:tmpl w:val="134A867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62712B"/>
    <w:multiLevelType w:val="multilevel"/>
    <w:tmpl w:val="C666CF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1B640CD"/>
    <w:multiLevelType w:val="hybridMultilevel"/>
    <w:tmpl w:val="505C5CEE"/>
    <w:lvl w:ilvl="0" w:tplc="041B000F">
      <w:start w:val="1"/>
      <w:numFmt w:val="decimal"/>
      <w:lvlText w:val="%1.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6B201CE"/>
    <w:multiLevelType w:val="hybridMultilevel"/>
    <w:tmpl w:val="BDE0E8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C3547"/>
    <w:multiLevelType w:val="hybridMultilevel"/>
    <w:tmpl w:val="2F869E7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AC26CE"/>
    <w:multiLevelType w:val="hybridMultilevel"/>
    <w:tmpl w:val="F00465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17E45"/>
    <w:multiLevelType w:val="hybridMultilevel"/>
    <w:tmpl w:val="01CC4C40"/>
    <w:lvl w:ilvl="0" w:tplc="A5FEA97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B0017">
      <w:start w:val="1"/>
      <w:numFmt w:val="lowerLetter"/>
      <w:lvlText w:val="%2)"/>
      <w:lvlJc w:val="left"/>
      <w:pPr>
        <w:ind w:left="502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576EC2"/>
    <w:multiLevelType w:val="singleLevel"/>
    <w:tmpl w:val="C696F3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7689474B"/>
    <w:multiLevelType w:val="hybridMultilevel"/>
    <w:tmpl w:val="DC986E0C"/>
    <w:lvl w:ilvl="0" w:tplc="C9CE94A4">
      <w:start w:val="1"/>
      <w:numFmt w:val="decimal"/>
      <w:lvlText w:val="%1.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6F276F9"/>
    <w:multiLevelType w:val="hybridMultilevel"/>
    <w:tmpl w:val="10644FC4"/>
    <w:lvl w:ilvl="0" w:tplc="41BAF0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B2A4B"/>
    <w:multiLevelType w:val="hybridMultilevel"/>
    <w:tmpl w:val="EFE4B6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6609C"/>
    <w:multiLevelType w:val="multilevel"/>
    <w:tmpl w:val="041B001D"/>
    <w:numStyleLink w:val="tl1"/>
  </w:abstractNum>
  <w:abstractNum w:abstractNumId="34" w15:restartNumberingAfterBreak="0">
    <w:nsid w:val="7E0B47B8"/>
    <w:multiLevelType w:val="hybridMultilevel"/>
    <w:tmpl w:val="2C5C28E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6"/>
  </w:num>
  <w:num w:numId="5">
    <w:abstractNumId w:val="13"/>
  </w:num>
  <w:num w:numId="6">
    <w:abstractNumId w:val="8"/>
  </w:num>
  <w:num w:numId="7">
    <w:abstractNumId w:val="19"/>
  </w:num>
  <w:num w:numId="8">
    <w:abstractNumId w:val="11"/>
  </w:num>
  <w:num w:numId="9">
    <w:abstractNumId w:val="23"/>
  </w:num>
  <w:num w:numId="10">
    <w:abstractNumId w:val="5"/>
  </w:num>
  <w:num w:numId="11">
    <w:abstractNumId w:val="20"/>
  </w:num>
  <w:num w:numId="12">
    <w:abstractNumId w:val="33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</w:num>
  <w:num w:numId="13">
    <w:abstractNumId w:val="26"/>
  </w:num>
  <w:num w:numId="14">
    <w:abstractNumId w:val="18"/>
  </w:num>
  <w:num w:numId="15">
    <w:abstractNumId w:val="12"/>
  </w:num>
  <w:num w:numId="16">
    <w:abstractNumId w:val="3"/>
  </w:num>
  <w:num w:numId="17">
    <w:abstractNumId w:val="17"/>
  </w:num>
  <w:num w:numId="18">
    <w:abstractNumId w:val="25"/>
  </w:num>
  <w:num w:numId="19">
    <w:abstractNumId w:val="10"/>
  </w:num>
  <w:num w:numId="20">
    <w:abstractNumId w:val="0"/>
  </w:num>
  <w:num w:numId="21">
    <w:abstractNumId w:val="22"/>
  </w:num>
  <w:num w:numId="22">
    <w:abstractNumId w:val="24"/>
  </w:num>
  <w:num w:numId="23">
    <w:abstractNumId w:val="2"/>
  </w:num>
  <w:num w:numId="24">
    <w:abstractNumId w:val="21"/>
  </w:num>
  <w:num w:numId="25">
    <w:abstractNumId w:val="31"/>
  </w:num>
  <w:num w:numId="26">
    <w:abstractNumId w:val="29"/>
  </w:num>
  <w:num w:numId="27">
    <w:abstractNumId w:val="28"/>
  </w:num>
  <w:num w:numId="28">
    <w:abstractNumId w:val="15"/>
  </w:num>
  <w:num w:numId="29">
    <w:abstractNumId w:val="32"/>
  </w:num>
  <w:num w:numId="30">
    <w:abstractNumId w:val="4"/>
  </w:num>
  <w:num w:numId="31">
    <w:abstractNumId w:val="30"/>
  </w:num>
  <w:num w:numId="32">
    <w:abstractNumId w:val="7"/>
  </w:num>
  <w:num w:numId="33">
    <w:abstractNumId w:val="1"/>
  </w:num>
  <w:num w:numId="34">
    <w:abstractNumId w:val="3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5E"/>
    <w:rsid w:val="00004647"/>
    <w:rsid w:val="00034C3C"/>
    <w:rsid w:val="0009603D"/>
    <w:rsid w:val="000D3BAC"/>
    <w:rsid w:val="0022312A"/>
    <w:rsid w:val="00255FCB"/>
    <w:rsid w:val="00277F6B"/>
    <w:rsid w:val="00291227"/>
    <w:rsid w:val="0029747E"/>
    <w:rsid w:val="002A552D"/>
    <w:rsid w:val="00324C77"/>
    <w:rsid w:val="00333C06"/>
    <w:rsid w:val="0039607C"/>
    <w:rsid w:val="004057C0"/>
    <w:rsid w:val="004B0AC6"/>
    <w:rsid w:val="0056659F"/>
    <w:rsid w:val="005E0230"/>
    <w:rsid w:val="006A4619"/>
    <w:rsid w:val="006B4B0F"/>
    <w:rsid w:val="006C6752"/>
    <w:rsid w:val="007223A1"/>
    <w:rsid w:val="007A2FC5"/>
    <w:rsid w:val="007A4185"/>
    <w:rsid w:val="007E695F"/>
    <w:rsid w:val="008D7EDC"/>
    <w:rsid w:val="008E6723"/>
    <w:rsid w:val="009211C8"/>
    <w:rsid w:val="00927264"/>
    <w:rsid w:val="00984B31"/>
    <w:rsid w:val="009D6BE3"/>
    <w:rsid w:val="00A159AD"/>
    <w:rsid w:val="00C60004"/>
    <w:rsid w:val="00C847F7"/>
    <w:rsid w:val="00CB20C9"/>
    <w:rsid w:val="00CC635B"/>
    <w:rsid w:val="00D7045E"/>
    <w:rsid w:val="00D77F1E"/>
    <w:rsid w:val="00DD6ACB"/>
    <w:rsid w:val="00DF1B31"/>
    <w:rsid w:val="00E67A9A"/>
    <w:rsid w:val="00E70191"/>
    <w:rsid w:val="00F1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779A-BF16-415E-8AB7-6867EB1D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747E"/>
    <w:pPr>
      <w:ind w:left="720"/>
      <w:contextualSpacing/>
    </w:pPr>
  </w:style>
  <w:style w:type="numbering" w:customStyle="1" w:styleId="tl1">
    <w:name w:val="Štýl1"/>
    <w:uiPriority w:val="99"/>
    <w:rsid w:val="007A4185"/>
    <w:pPr>
      <w:numPr>
        <w:numId w:val="10"/>
      </w:numPr>
    </w:pPr>
  </w:style>
  <w:style w:type="paragraph" w:styleId="Podtitul">
    <w:name w:val="Subtitle"/>
    <w:basedOn w:val="Normlny"/>
    <w:next w:val="Normlny"/>
    <w:link w:val="PodtitulChar"/>
    <w:uiPriority w:val="11"/>
    <w:qFormat/>
    <w:rsid w:val="00D77F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D77F1E"/>
    <w:rPr>
      <w:rFonts w:eastAsiaTheme="minorEastAsia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0D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3BAC"/>
  </w:style>
  <w:style w:type="paragraph" w:styleId="Pta">
    <w:name w:val="footer"/>
    <w:basedOn w:val="Normlny"/>
    <w:link w:val="PtaChar"/>
    <w:uiPriority w:val="99"/>
    <w:unhideWhenUsed/>
    <w:rsid w:val="000D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3BAC"/>
  </w:style>
  <w:style w:type="paragraph" w:styleId="Textbubliny">
    <w:name w:val="Balloon Text"/>
    <w:basedOn w:val="Normlny"/>
    <w:link w:val="TextbublinyChar"/>
    <w:uiPriority w:val="99"/>
    <w:semiHidden/>
    <w:unhideWhenUsed/>
    <w:rsid w:val="0092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7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78B9-7A87-4BF6-80C7-786B64B1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2017-06-08T14:39:00Z</cp:lastPrinted>
  <dcterms:created xsi:type="dcterms:W3CDTF">2017-06-07T09:10:00Z</dcterms:created>
  <dcterms:modified xsi:type="dcterms:W3CDTF">2017-07-21T06:55:00Z</dcterms:modified>
</cp:coreProperties>
</file>